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4"/>
    <w:p>
      <w:pPr>
        <w:pStyle w:val="Heading1"/>
      </w:pPr>
      <w:r>
        <w:t xml:space="preserve">Homiletics Analysis: Psalms 134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134 is the final psalm in the Psalms of Ascent (Psalms 120–134), a collection sung by pilgrims traveling to Jerusalem for the great feasts. As the concluding psalm of this pilgrim collection, it functions as a liturgical farewell — a final exchange between the departing worshipers and the priests who remain to serve through the night watches in the temple. The psalm moves in two directions: verses 1–2 constitute a summons to the servants of the LORD to bless Him, calling them to lift their hands in the sanctuary in nighttime worship; verse 3 responds with a priestly benediction pronounced over the worshipers, blessing them from Zion in the name of the LORD, the Maker of heaven and earth. The psalm is brief — only three verses — but its brevity is structural, not thin. It is the capstone of a carefully assembled collection, and every word is load-bearing.</w:t>
      </w:r>
    </w:p>
    <w:p>
      <w:pPr>
        <w:pStyle w:val="BodyText"/>
      </w:pPr>
      <w:r>
        <w:rPr>
          <w:b/>
          <w:bCs/>
        </w:rPr>
        <w:t xml:space="preserve">This Text — Intent:</w:t>
      </w:r>
    </w:p>
    <w:p>
      <w:pPr>
        <w:pStyle w:val="BodyText"/>
      </w:pPr>
      <w:r>
        <w:t xml:space="preserve">God’s intent through this psalm is to establish the proper posture of His covenant people both in worship and in departure from worship: blessing flows in two directions simultaneously — upward from the worshiper to God, and downward from God through His servants to the worshiper — and this mutual blessing is the defining rhythm of covenant life. The psalm does not merely close a collection; it closes it by showing that the whole pilgrim journey culminates in this exchange. God is calling His people to understand that blessing the LORD is not a momentary emotional response but a persistent, unceasing vocation — maintained even through the night — and that those who bless the LORD are themselves blessed by the LORD who made everything. The intent is to press the reader toward a life of continuous, wholehearted worship grounded in the covenant God who is sovereign over all creation.</w:t>
      </w:r>
    </w:p>
    <w:p>
      <w:r>
        <w:pict>
          <v:rect style="width:0;height:1.5pt" o:hralign="center" o:hrstd="t" o:hr="t"/>
        </w:pict>
      </w:r>
    </w:p>
    <w:p>
      <w:pPr>
        <w:pStyle w:val="FirstParagraph"/>
      </w:pPr>
      <w:r>
        <w:rPr>
          <w:b/>
          <w:bCs/>
        </w:rPr>
        <w:t xml:space="preserve">Subject Sentence:</w:t>
      </w:r>
      <w:r>
        <w:t xml:space="preserve"> </w:t>
      </w:r>
      <w:r>
        <w:t xml:space="preserve">The LORD’s servants bless Him; the LORD blesses them — covenant worship as mutual, unceasing exchange.</w:t>
      </w:r>
    </w:p>
    <w:p>
      <w:r>
        <w:pict>
          <v:rect style="width:0;height:1.5pt" o:hralign="center" o:hrstd="t" o:hr="t"/>
        </w:pict>
      </w:r>
    </w:p>
    <w:p>
      <w:pPr>
        <w:pStyle w:val="FirstParagraph"/>
      </w:pPr>
      <w:r>
        <w:rPr>
          <w:b/>
          <w:bCs/>
        </w:rPr>
        <w:t xml:space="preserve">Primary Claim:</w:t>
      </w:r>
      <w:r>
        <w:t xml:space="preserve"> </w:t>
      </w:r>
      <w:r>
        <w:t xml:space="preserve">God is calling His covenant people to understand that blessing the LORD is not a seasonal or circumstantial act but the continuous vocation of those who serve Him — and that those who bless Him receive His blessing in return, from the One whose power extends over all creation.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nighttime setting (vv. 1–2):</w:t>
      </w:r>
      <w:r>
        <w:t xml:space="preserve"> </w:t>
      </w:r>
      <w:r>
        <w:t xml:space="preserve">The reference to</w:t>
      </w:r>
      <w:r>
        <w:t xml:space="preserve"> </w:t>
      </w:r>
      <w:r>
        <w:t xml:space="preserve">“servants of the LORD who stand by night in the house of the LORD”</w:t>
      </w:r>
      <w:r>
        <w:t xml:space="preserve"> </w:t>
      </w:r>
      <w:r>
        <w:t xml:space="preserve">(v. 1) raises a question about the psalm’s address. Some traditions read this broadly as any worshiper persisting in devotion; others (including most Reformed and critical commentators) read it as addressed specifically to the Levitical priests and temple servants whose duty included nighttime watches (cf. 1 Chronicles 9:33). The textual evidence favors the more specific reading: the verb</w:t>
      </w:r>
      <w:r>
        <w:t xml:space="preserve"> </w:t>
      </w:r>
      <w:r>
        <w:t xml:space="preserve">“stand”</w:t>
      </w:r>
      <w:r>
        <w:t xml:space="preserve"> </w:t>
      </w:r>
      <w:r>
        <w:t xml:space="preserve">(</w:t>
      </w:r>
      <w:r>
        <w:rPr>
          <w:i/>
          <w:iCs/>
        </w:rPr>
        <w:t xml:space="preserve">’omed</w:t>
      </w:r>
      <w:r>
        <w:t xml:space="preserve">) is frequently used of priestly ministry (Deuteronomy 10:8; 18:7), and the liturgical structure of verses 1–2 followed by the priestly benediction of verse 3 implies a formal exchange between worshipers departing and priests remaining. However, this reading does not narrow the psalm’s application — the Levitical ministry typologically represents all covenant service, and the New Testament’s doctrine of the priesthood of all believers (1 Peter 2:9) extends the vocation of unceasing blessing to every member of the covenant community. The Reformed reading acknowledges the historical specificity of the priestly address while applying the vocation broadly through redemptive-historical development.</w:t>
      </w:r>
    </w:p>
    <w:p>
      <w:pPr>
        <w:pStyle w:val="BodyText"/>
      </w:pPr>
      <w:r>
        <w:rPr>
          <w:b/>
          <w:bCs/>
        </w:rPr>
        <w:t xml:space="preserve">The structure — summons or dialogue:</w:t>
      </w:r>
      <w:r>
        <w:t xml:space="preserve"> </w:t>
      </w:r>
      <w:r>
        <w:t xml:space="preserve">Some interpreters treat all three verses as a single summons from the congregation to the priests. The better-supported reading, reflected in most Reformed and historical-grammatical commentaries, treats verses 1–2 as the congregation’s summons to the priests and verse 3 as the priests’ responsive benediction over the departing worshipers. This dialogical structure is load-bearing: it establishes the</w:t>
      </w:r>
      <w:r>
        <w:t xml:space="preserve"> </w:t>
      </w:r>
      <w:r>
        <w:rPr>
          <w:i/>
          <w:iCs/>
        </w:rPr>
        <w:t xml:space="preserve">mutuality</w:t>
      </w:r>
      <w:r>
        <w:t xml:space="preserve"> </w:t>
      </w:r>
      <w:r>
        <w:t xml:space="preserve">of blessing that is the psalm’s primary theological contribution. A reading that collapses the dialogue into a monologue loses the directional richness — blessing ascending to God through priestly worship, and blessing descending from God through priestly benediction.</w:t>
      </w:r>
    </w:p>
    <w:p>
      <w:pPr>
        <w:pStyle w:val="BodyText"/>
      </w:pPr>
      <w:r>
        <w:rPr>
          <w:b/>
          <w:bCs/>
        </w:rPr>
        <w:t xml:space="preserve">The Psalms of Ascent as context:</w:t>
      </w:r>
      <w:r>
        <w:t xml:space="preserve"> </w:t>
      </w:r>
      <w:r>
        <w:t xml:space="preserve">Because Psalm 134 is the closing psalm of the Ascents collection, some interpreters treat it as inseparable from its broader context — reading it primarily as a summary of the whole pilgrimage rather than a complete unit in its own right. This reading is worth qualifying rather than refuting: the psalm does gain resonance from its position as capstone, and recognizing the pilgrim context illuminates why the nighttime setting is significant (the feast is ending, the pilgrims are departing). But the psalm makes its own complete claim about the nature of covenant worship and does not require the full collection to do so. It is both a capstone and a complete statement — the canonical context enriches but does not generate the meaning.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6:24–26</w:t>
      </w:r>
      <w:r>
        <w:t xml:space="preserve"> </w:t>
      </w:r>
      <w:r>
        <w:t xml:space="preserve">— The Aaronic benediction (</w:t>
      </w:r>
      <w:r>
        <w:t xml:space="preserve">“The LORD bless you and keep you…”</w:t>
      </w:r>
      <w:r>
        <w:t xml:space="preserve">) is the Old Testament’s most direct canonical parallel to the priestly blessing of verse 3; Psalm 134:3 is essentially the Aaronic benediction restated, demonstrating that the priestly blessing is not a liturgical formality but the official covenant declaration of God’s favor.</w:t>
      </w:r>
    </w:p>
    <w:p>
      <w:pPr>
        <w:numPr>
          <w:ilvl w:val="0"/>
          <w:numId w:val="1001"/>
        </w:numPr>
      </w:pPr>
      <w:r>
        <w:rPr>
          <w:b/>
          <w:bCs/>
        </w:rPr>
        <w:t xml:space="preserve">1 Chronicles 9:33</w:t>
      </w:r>
      <w:r>
        <w:t xml:space="preserve"> </w:t>
      </w:r>
      <w:r>
        <w:t xml:space="preserve">— Records the Levites</w:t>
      </w:r>
      <w:r>
        <w:t xml:space="preserve"> </w:t>
      </w:r>
      <w:r>
        <w:t xml:space="preserve">“employed in that work day and night,”</w:t>
      </w:r>
      <w:r>
        <w:t xml:space="preserve"> </w:t>
      </w:r>
      <w:r>
        <w:t xml:space="preserve">establishing that the nighttime ministry of verse 1 is historically grounded in actual covenant institution, not merely poetic imagery.</w:t>
      </w:r>
    </w:p>
    <w:p>
      <w:pPr>
        <w:numPr>
          <w:ilvl w:val="0"/>
          <w:numId w:val="1001"/>
        </w:numPr>
      </w:pPr>
      <w:r>
        <w:rPr>
          <w:b/>
          <w:bCs/>
        </w:rPr>
        <w:t xml:space="preserve">1 Peter 2:9</w:t>
      </w:r>
      <w:r>
        <w:t xml:space="preserve"> </w:t>
      </w:r>
      <w:r>
        <w:t xml:space="preserve">—</w:t>
      </w:r>
      <w:r>
        <w:t xml:space="preserve"> </w:t>
      </w:r>
      <w:r>
        <w:t xml:space="preserve">“You are a royal priesthood, a holy nation”</w:t>
      </w:r>
      <w:r>
        <w:t xml:space="preserve"> </w:t>
      </w:r>
      <w:r>
        <w:t xml:space="preserve">— the New Testament’s direct application of Levitical vocation to the whole covenant community; the summons to bless the LORD in Psalm 134 now falls on every believer, not only a professional priestly class.</w:t>
      </w:r>
    </w:p>
    <w:p>
      <w:pPr>
        <w:numPr>
          <w:ilvl w:val="0"/>
          <w:numId w:val="1001"/>
        </w:numPr>
      </w:pPr>
      <w:r>
        <w:rPr>
          <w:b/>
          <w:bCs/>
        </w:rPr>
        <w:t xml:space="preserve">Revelation 7:15; 22:3</w:t>
      </w:r>
      <w:r>
        <w:t xml:space="preserve"> </w:t>
      </w:r>
      <w:r>
        <w:t xml:space="preserve">— The final consummation is described as unceasing worship before the throne —</w:t>
      </w:r>
      <w:r>
        <w:t xml:space="preserve"> </w:t>
      </w:r>
      <w:r>
        <w:t xml:space="preserve">“day and night”</w:t>
      </w:r>
      <w:r>
        <w:t xml:space="preserve"> </w:t>
      </w:r>
      <w:r>
        <w:t xml:space="preserve">— fulfilling the nighttime worship of Psalm 134 eschatologically; the vocation of Psalm 134 is not a temporary liturgical arrangement but the eternal vocation of the redeemed.</w:t>
      </w:r>
    </w:p>
    <w:p>
      <w:pPr>
        <w:numPr>
          <w:ilvl w:val="0"/>
          <w:numId w:val="1001"/>
        </w:numPr>
      </w:pPr>
      <w:r>
        <w:rPr>
          <w:b/>
          <w:bCs/>
        </w:rPr>
        <w:t xml:space="preserve">Hebrews 7:25</w:t>
      </w:r>
      <w:r>
        <w:t xml:space="preserve"> </w:t>
      </w:r>
      <w:r>
        <w:t xml:space="preserve">— Christ</w:t>
      </w:r>
      <w:r>
        <w:t xml:space="preserve"> </w:t>
      </w:r>
      <w:r>
        <w:t xml:space="preserve">“always lives to make intercession”</w:t>
      </w:r>
      <w:r>
        <w:t xml:space="preserve"> </w:t>
      </w:r>
      <w:r>
        <w:t xml:space="preserve">— the perpetual priestly ministry of verse 1 finds its ultimate fulfillment in Christ’s unceasing intercession as our great High Priest; what the Levitical priests enacted in their nighttime watches, Christ fulfills perfectly and permanently.</w:t>
      </w:r>
    </w:p>
    <w:p>
      <w:r>
        <w:pict>
          <v:rect style="width:0;height:1.5pt" o:hralign="center" o:hrstd="t" o:hr="t"/>
        </w:pict>
      </w:r>
    </w:p>
    <w:p>
      <w:pPr>
        <w:pStyle w:val="FirstParagraph"/>
      </w:pPr>
      <w:r>
        <w:rPr>
          <w:b/>
          <w:bCs/>
        </w:rPr>
        <w:t xml:space="preserve">Aim:</w:t>
      </w:r>
      <w:r>
        <w:t xml:space="preserve"> </w:t>
      </w:r>
      <w:r>
        <w:t xml:space="preserve">To show that the life of blessing the LORD is not an occasional act of religious duty but the unceasing covenant vocation of every believer — and that those who give themselves to it are met with the blessing of the One who made heaven and earth.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Opening summons:</w:t>
            </w:r>
            <w:r>
              <w:t xml:space="preserve"> </w:t>
            </w:r>
            <w:r>
              <w:t xml:space="preserve">“Come, bless the LORD, all you servants of the LORD”</w:t>
            </w:r>
          </w:p>
        </w:tc>
        <w:tc>
          <w:tcPr/>
          <w:p>
            <w:pPr>
              <w:pStyle w:val="Compact"/>
            </w:pPr>
            <w:r>
              <w:rPr>
                <w:i/>
                <w:iCs/>
              </w:rPr>
              <w:t xml:space="preserve">Imperative plural — corporate, not private;</w:t>
            </w:r>
            <w:r>
              <w:rPr>
                <w:i/>
                <w:iCs/>
              </w:rPr>
              <w:t xml:space="preserve"> </w:t>
            </w:r>
            <w:r>
              <w:rPr>
                <w:i/>
                <w:iCs/>
              </w:rPr>
              <w:t xml:space="preserve">“servants”</w:t>
            </w:r>
            <w:r>
              <w:rPr>
                <w:i/>
                <w:iCs/>
              </w:rPr>
              <w:t xml:space="preserve"> </w:t>
            </w:r>
            <w:r>
              <w:rPr>
                <w:i/>
                <w:iCs/>
              </w:rPr>
              <w:t xml:space="preserve">= those in covenant relationship and temple service</w:t>
            </w:r>
          </w:p>
        </w:tc>
      </w:tr>
      <w:tr>
        <w:tc>
          <w:tcPr/>
          <w:p>
            <w:pPr>
              <w:pStyle w:val="Compact"/>
            </w:pPr>
            <w:r>
              <w:t xml:space="preserve">1b</w:t>
            </w:r>
          </w:p>
        </w:tc>
        <w:tc>
          <w:tcPr/>
          <w:p>
            <w:pPr>
              <w:pStyle w:val="Compact"/>
            </w:pPr>
            <w:r>
              <w:t xml:space="preserve">Temporal qualifier:</w:t>
            </w:r>
            <w:r>
              <w:t xml:space="preserve"> </w:t>
            </w:r>
            <w:r>
              <w:t xml:space="preserve">“who stand by night in the house of the LORD”</w:t>
            </w:r>
          </w:p>
        </w:tc>
        <w:tc>
          <w:tcPr/>
          <w:p>
            <w:pPr>
              <w:pStyle w:val="Compact"/>
            </w:pPr>
            <w:r>
              <w:rPr>
                <w:i/>
                <w:iCs/>
              </w:rPr>
              <w:t xml:space="preserve">“Stand”</w:t>
            </w:r>
            <w:r>
              <w:rPr>
                <w:i/>
                <w:iCs/>
              </w:rPr>
              <w:t xml:space="preserve"> </w:t>
            </w:r>
            <w:r>
              <w:rPr>
                <w:i/>
                <w:iCs/>
              </w:rPr>
              <w:t xml:space="preserve">= priestly station; nighttime = continuity of worship beyond the pilgrim feast; worship is not seasonal</w:t>
            </w:r>
          </w:p>
        </w:tc>
      </w:tr>
      <w:tr>
        <w:tc>
          <w:tcPr/>
          <w:p>
            <w:pPr>
              <w:pStyle w:val="Compact"/>
            </w:pPr>
            <w:r>
              <w:t xml:space="preserve">2</w:t>
            </w:r>
          </w:p>
        </w:tc>
        <w:tc>
          <w:tcPr/>
          <w:p>
            <w:pPr>
              <w:pStyle w:val="Compact"/>
            </w:pPr>
            <w:r>
              <w:t xml:space="preserve">Physical posture:</w:t>
            </w:r>
            <w:r>
              <w:t xml:space="preserve"> </w:t>
            </w:r>
            <w:r>
              <w:t xml:space="preserve">“Lift up your hands to the holy place and bless the LORD”</w:t>
            </w:r>
          </w:p>
        </w:tc>
        <w:tc>
          <w:tcPr/>
          <w:p>
            <w:pPr>
              <w:pStyle w:val="Compact"/>
            </w:pPr>
            <w:r>
              <w:rPr>
                <w:i/>
                <w:iCs/>
              </w:rPr>
              <w:t xml:space="preserve">Lifting hands = surrender, reverence, and openness;</w:t>
            </w:r>
            <w:r>
              <w:rPr>
                <w:i/>
                <w:iCs/>
              </w:rPr>
              <w:t xml:space="preserve"> </w:t>
            </w:r>
            <w:r>
              <w:rPr>
                <w:i/>
                <w:iCs/>
              </w:rPr>
              <w:t xml:space="preserve">“holy place”</w:t>
            </w:r>
            <w:r>
              <w:rPr>
                <w:i/>
                <w:iCs/>
              </w:rPr>
              <w:t xml:space="preserve"> </w:t>
            </w:r>
            <w:r>
              <w:rPr>
                <w:i/>
                <w:iCs/>
              </w:rPr>
              <w:t xml:space="preserve">anchors the blessing in the covenant sanctuary</w:t>
            </w:r>
          </w:p>
        </w:tc>
      </w:tr>
      <w:tr>
        <w:tc>
          <w:tcPr/>
          <w:p>
            <w:pPr>
              <w:pStyle w:val="Compact"/>
            </w:pPr>
            <w:r>
              <w:t xml:space="preserve">3a</w:t>
            </w:r>
          </w:p>
        </w:tc>
        <w:tc>
          <w:tcPr/>
          <w:p>
            <w:pPr>
              <w:pStyle w:val="Compact"/>
            </w:pPr>
            <w:r>
              <w:t xml:space="preserve">Priestly benediction:</w:t>
            </w:r>
            <w:r>
              <w:t xml:space="preserve"> </w:t>
            </w:r>
            <w:r>
              <w:t xml:space="preserve">“May the LORD bless you from Zion”</w:t>
            </w:r>
          </w:p>
        </w:tc>
        <w:tc>
          <w:tcPr/>
          <w:p>
            <w:pPr>
              <w:pStyle w:val="Compact"/>
            </w:pPr>
            <w:r>
              <w:rPr>
                <w:i/>
                <w:iCs/>
              </w:rPr>
              <w:t xml:space="preserve">Direction reverses — now blessing flows from God to the worshiper; Zion = the place of God’s covenantal presence</w:t>
            </w:r>
          </w:p>
        </w:tc>
      </w:tr>
      <w:tr>
        <w:tc>
          <w:tcPr/>
          <w:p>
            <w:pPr>
              <w:pStyle w:val="Compact"/>
            </w:pPr>
            <w:r>
              <w:t xml:space="preserve">3b</w:t>
            </w:r>
          </w:p>
        </w:tc>
        <w:tc>
          <w:tcPr/>
          <w:p>
            <w:pPr>
              <w:pStyle w:val="Compact"/>
            </w:pPr>
            <w:r>
              <w:t xml:space="preserve">Theological grounding:</w:t>
            </w:r>
            <w:r>
              <w:t xml:space="preserve"> </w:t>
            </w:r>
            <w:r>
              <w:t xml:space="preserve">“he who made heaven and earth”</w:t>
            </w:r>
          </w:p>
        </w:tc>
        <w:tc>
          <w:tcPr/>
          <w:p>
            <w:pPr>
              <w:pStyle w:val="Compact"/>
            </w:pPr>
            <w:r>
              <w:rPr>
                <w:i/>
                <w:iCs/>
              </w:rPr>
              <w:t xml:space="preserve">The One who blesses is not merely a local deity — He is the Creator of all; the blessing is cosmically backed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Upward Blessing: Worshipers Summoned to Bless the LORD</w:t>
            </w:r>
          </w:p>
        </w:tc>
      </w:tr>
      <w:tr>
        <w:tc>
          <w:tcPr/>
          <w:p>
            <w:pPr>
              <w:pStyle w:val="Compact"/>
            </w:pPr>
            <w:r>
              <w:t xml:space="preserve">2</w:t>
            </w:r>
          </w:p>
        </w:tc>
        <w:tc>
          <w:tcPr/>
          <w:p>
            <w:pPr>
              <w:pStyle w:val="Compact"/>
            </w:pPr>
            <w:r>
              <w:t xml:space="preserve">3</w:t>
            </w:r>
          </w:p>
        </w:tc>
        <w:tc>
          <w:tcPr/>
          <w:p>
            <w:pPr>
              <w:pStyle w:val="Compact"/>
            </w:pPr>
            <w:r>
              <w:t xml:space="preserve">The Downward Blessing: The LORD Blesses Those Who Bless Him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servants bless Him; the LORD blesses them — covenant worship as mutual, unceasing exchange.</w:t>
      </w:r>
    </w:p>
    <w:p>
      <w:pPr>
        <w:pStyle w:val="BodyText"/>
      </w:pPr>
      <w:r>
        <w:rPr>
          <w:b/>
          <w:bCs/>
        </w:rPr>
        <w:t xml:space="preserve">Primary Claim:</w:t>
      </w:r>
      <w:r>
        <w:t xml:space="preserve"> </w:t>
      </w:r>
      <w:r>
        <w:t xml:space="preserve">God is calling His covenant people to understand that blessing the LORD is not a seasonal or circumstantial act but the continuous vocation of those who serve Him — and that those who bless Him receive His blessing in return, from the One whose power extends over all creation.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“worship”</w:t>
      </w:r>
      <w:r>
        <w:rPr>
          <w:b/>
          <w:bCs/>
        </w:rPr>
        <w:t xml:space="preserve"> </w:t>
      </w:r>
      <w:r>
        <w:rPr>
          <w:b/>
          <w:bCs/>
        </w:rPr>
        <w:t xml:space="preserve">means in the rhythms of ordinary life.</w:t>
      </w:r>
      <w:r>
        <w:t xml:space="preserve"> </w:t>
      </w:r>
      <w:r>
        <w:rPr>
          <w:i/>
          <w:iCs/>
        </w:rPr>
        <w:t xml:space="preserve">(Mind/belief)</w:t>
      </w:r>
      <w:r>
        <w:t xml:space="preserve"> </w:t>
      </w:r>
      <w:r>
        <w:t xml:space="preserve">Most Christians functionally locate worship in Sunday services and musical moments. Psalm 134 summons priests who are standing by night — when the crowd has gone, when the feast is over, when the work is invisible. God is claiming the off-hours, not just the highlight moments. The application is a specific cognitive reorientation: wherever you are standing in covenant relationship with God, you are standing in a place of worship — not because of the setting, but because of the One to whom you belong. The ordinary Monday and the sleepless 2 a.m. are as much the sites of covenant blessing as the Sunday sanctuary.</w:t>
      </w:r>
    </w:p>
    <w:p>
      <w:pPr>
        <w:pStyle w:val="BodyText"/>
      </w:pPr>
      <w:r>
        <w:rPr>
          <w:b/>
          <w:bCs/>
        </w:rPr>
        <w:t xml:space="preserve">2. Take up the priestly vocation that belongs to you in Christ.</w:t>
      </w:r>
      <w:r>
        <w:t xml:space="preserve"> </w:t>
      </w:r>
      <w:r>
        <w:rPr>
          <w:i/>
          <w:iCs/>
        </w:rPr>
        <w:t xml:space="preserve">(Mind/belief)</w:t>
      </w:r>
      <w:r>
        <w:t xml:space="preserve"> </w:t>
      </w:r>
      <w:r>
        <w:t xml:space="preserve">The original summons fell on Levitical priests — a professional class with a specialized, exclusive role. Through Christ our great High Priest, that summons now falls on every believer without exception (1 Peter 2:9). Many Christians live as if worship and intercession are the work of the pastor, the elder, or the particularly gifted. Psalm 134 — read through its New Testament fulfillment — will not permit that posture. You are a servant of the LORD. The call to bless Him continuously is yours. This is not a burden; it is the definition of what you now are.</w:t>
      </w:r>
    </w:p>
    <w:p>
      <w:pPr>
        <w:pStyle w:val="BodyText"/>
      </w:pPr>
      <w:r>
        <w:rPr>
          <w:b/>
          <w:bCs/>
        </w:rPr>
        <w:t xml:space="preserve">3. Let the structure of the psalm reshape your experience of corporate worship.</w:t>
      </w:r>
      <w:r>
        <w:t xml:space="preserve"> </w:t>
      </w:r>
      <w:r>
        <w:rPr>
          <w:i/>
          <w:iCs/>
        </w:rPr>
        <w:t xml:space="preserve">(Affections/worship)</w:t>
      </w:r>
      <w:r>
        <w:t xml:space="preserve"> </w:t>
      </w:r>
      <w:r>
        <w:t xml:space="preserve">The psalm moves in two directions: the congregation blesses God, and God blesses the congregation through His servants. This is not an abstract liturgical claim — it means that when you come to worship, something is happening that is larger than your own experience of it. You are not merely a spiritual consumer attending a service; you are a participant in a covenant exchange. The affectional application is this: come to worship with the expectation that you are giving something — your blessing ascends — and receiving something — His blessing descends. Let that two-directional reality arrest the passivity and consumerism that so easily infects the gathered assembly.</w:t>
      </w:r>
    </w:p>
    <w:p>
      <w:pPr>
        <w:pStyle w:val="BodyText"/>
      </w:pPr>
      <w:r>
        <w:rPr>
          <w:b/>
          <w:bCs/>
        </w:rPr>
        <w:t xml:space="preserve">4. Bless the LORD specifically when circumstances give you no natural reason to do so.</w:t>
      </w:r>
      <w:r>
        <w:t xml:space="preserve"> </w:t>
      </w:r>
      <w:r>
        <w:rPr>
          <w:i/>
          <w:iCs/>
        </w:rPr>
        <w:t xml:space="preserve">(Will/behavior)</w:t>
      </w:r>
      <w:r>
        <w:t xml:space="preserve"> </w:t>
      </w:r>
      <w:r>
        <w:t xml:space="preserve">The nighttime setting is not incidental. The Levitical priests who stood by night were not blessing God in a moment of triumphant spiritual high; they were doing their post when the city was asleep and the crowds were gone. The behavioral application is concrete: identify the</w:t>
      </w:r>
      <w:r>
        <w:t xml:space="preserve"> </w:t>
      </w:r>
      <w:r>
        <w:t xml:space="preserve">“night watches”</w:t>
      </w:r>
      <w:r>
        <w:t xml:space="preserve"> </w:t>
      </w:r>
      <w:r>
        <w:t xml:space="preserve">in your own life — the seasons of grief, waiting, invisibility, or exhaustion — and make a deliberate practice of blessing the LORD in those moments. Not because you feel like it. Not because circumstances warrant it. Because the covenant vocation is nighttime work, and the Creator of heaven and earth has not stepped away from His watch when yours feels darkest.</w:t>
      </w:r>
    </w:p>
    <w:p>
      <w:pPr>
        <w:pStyle w:val="BodyText"/>
      </w:pPr>
      <w:r>
        <w:rPr>
          <w:b/>
          <w:bCs/>
        </w:rPr>
        <w:t xml:space="preserve">5. Receive the blessing God pronounces over you — do not deflect it.</w:t>
      </w:r>
      <w:r>
        <w:t xml:space="preserve"> </w:t>
      </w:r>
      <w:r>
        <w:rPr>
          <w:i/>
          <w:iCs/>
        </w:rPr>
        <w:t xml:space="preserve">(Affections/worship)</w:t>
      </w:r>
      <w:r>
        <w:t xml:space="preserve"> </w:t>
      </w:r>
      <w:r>
        <w:t xml:space="preserve">The priestly benediction of verse 3 is not a wish or a hope — it is a covenant declaration by those authorized to speak in God’s name. Many Christians are more practiced at confessing their unworthiness than at receiving God’s pronounced blessing. The psalm calls for both movements: the upward blessing of verse 2 and the received blessing of verse 3. The affectional discipline here is to let the weight of verse 3 land: the LORD who made heaven and earth — not a local deity, not a limited patron — is the One who blesses you from Zion. That is not a small thing to absorb. Let it actually settle. Let it displace the low-grade anxiety and self-condemnation that crowd it out.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134 teaches that worship is not a human-initiated act that God merely receives but a covenant exchange in which blessing moves in both directions simultaneously. God is the source and ground of all blessing; the worshiper who blesses the LORD is not adding something to God but is responding to and participating in what God has already initiated. The identification of the LORD as</w:t>
      </w:r>
      <w:r>
        <w:t xml:space="preserve"> </w:t>
      </w:r>
      <w:r>
        <w:t xml:space="preserve">“maker of heaven and earth”</w:t>
      </w:r>
      <w:r>
        <w:t xml:space="preserve"> </w:t>
      </w:r>
      <w:r>
        <w:t xml:space="preserve">in the benediction is theologically decisive: the One who blesses from Zion is not a tribal or regional deity whose power is limited to sacred space — He is the Creator of all things, and His blessing therefore carries the full weight of sovereign omnipotence behind it. The psalm also teaches the legitimacy and necessity of institutional, ordered worship — the nighttime ministry of the priests is not a spontaneous expression but a structured covenant obligation — while simultaneously pointing toward a vocation that transcends any single institutional form.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134 is significant within Reformed theology for several interlocking reasons. First, it grounds the doctrine of the universal priesthood of all believers (a distinctively Reformed emphasis against sacerdotal clericalism) in the Old Testament’s own liturgical movement: the Levitical vocation that this psalm describes is, in Christ, transferred to the whole covenant community. Second, the psalm’s insistence on continuous, nighttime worship reflects the Reformed understanding that all of life is coram Deo — before the face of God — and that no domain of existence is secular or worship-free. Third, the movement from the congregation’s blessing to God (vv. 1–2) and God’s blessing to the congregation (v. 3) illustrates the Reformed conviction that in worship, God is always the primary actor: He initiates, sustains, and consummates the covenant exchange. The worshiper does not generate blessing but participates in the blessing that originates in God. Fourth, the grounding of the priestly benediction in creation (</w:t>
      </w:r>
      <w:r>
        <w:t xml:space="preserve">“maker of heaven and earth”</w:t>
      </w:r>
      <w:r>
        <w:t xml:space="preserve">) reflects the Reformed insistence that redemption is not a retreat from creation but its reclamation — the God of the covenant is the God of creation, and His blessing spans both.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doesn’t only want your Sunday best — He wants your night watches. Blessing Him is not a mood or a moment; it is the continuous vocation of everyone who belongs to Him. And here is what the psalm refuses to let you miss: when you give yourself to that vocation, you don’t do it alone and unrewarded — the LORD who made everything turns and blesses you. The exchange is real. Show up for your watch.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merely a pleasant liturgical postscript.</w:t>
      </w:r>
      <w:r>
        <w:t xml:space="preserve"> </w:t>
      </w:r>
      <w:r>
        <w:t xml:space="preserve">Because Psalm 134 is only three verses and closes a longer collection, it is tempting to preach it quickly, lightly, or as a summary of the Ascents rather than as a complete claim in its own right. This underestimates the psalm. It makes a specific, weighty, and directionally rich claim about the nature of covenant worship — the dialogical structure of verses 1–2 and verse 3 is a complete theological statement. Preach the psalm fully, not as a footnote.</w:t>
      </w:r>
    </w:p>
    <w:p>
      <w:pPr>
        <w:numPr>
          <w:ilvl w:val="0"/>
          <w:numId w:val="1002"/>
        </w:numPr>
      </w:pPr>
      <w:r>
        <w:rPr>
          <w:b/>
          <w:bCs/>
        </w:rPr>
        <w:t xml:space="preserve">Missing the significance of</w:t>
      </w:r>
      <w:r>
        <w:rPr>
          <w:b/>
          <w:bCs/>
        </w:rPr>
        <w:t xml:space="preserve"> </w:t>
      </w:r>
      <w:r>
        <w:rPr>
          <w:b/>
          <w:bCs/>
        </w:rPr>
        <w:t xml:space="preserve">“by night.”</w:t>
      </w:r>
      <w:r>
        <w:t xml:space="preserve"> </w:t>
      </w:r>
      <w:r>
        <w:t xml:space="preserve">The nighttime setting is not atmospheric coloring — it is the passage’s sharpest application point. Worship that persists through the night when the crowd is gone, when circumstances are dark, when no one is watching, is the worship the psalm is commending. Flattening this to</w:t>
      </w:r>
      <w:r>
        <w:t xml:space="preserve"> </w:t>
      </w:r>
      <w:r>
        <w:t xml:space="preserve">“we should worship regularly”</w:t>
      </w:r>
      <w:r>
        <w:t xml:space="preserve"> </w:t>
      </w:r>
      <w:r>
        <w:t xml:space="preserve">loses the countercultural and costly edge of the psalm’s summons.</w:t>
      </w:r>
    </w:p>
    <w:p>
      <w:pPr>
        <w:numPr>
          <w:ilvl w:val="0"/>
          <w:numId w:val="1002"/>
        </w:numPr>
      </w:pPr>
      <w:r>
        <w:rPr>
          <w:b/>
          <w:bCs/>
        </w:rPr>
        <w:t xml:space="preserve">Failing to make the directional shift of verse 3 explicit.</w:t>
      </w:r>
      <w:r>
        <w:t xml:space="preserve"> </w:t>
      </w:r>
      <w:r>
        <w:t xml:space="preserve">Verses 1–2 move upward (the congregation blesses God); verse 3 moves downward (God blesses the congregation). This reversal is not accidental — it is the psalm’s structural argument. Many expositions treat verse 3 as a benediction to be received passively without dwelling on its theological weight. The congregation needs to be shown that the priestly blessing is a covenant declaration backed by the power of the Creator, not a well-wishing sentiment.</w:t>
      </w:r>
    </w:p>
    <w:p>
      <w:pPr>
        <w:numPr>
          <w:ilvl w:val="0"/>
          <w:numId w:val="1002"/>
        </w:numPr>
      </w:pPr>
      <w:r>
        <w:rPr>
          <w:b/>
          <w:bCs/>
        </w:rPr>
        <w:t xml:space="preserve">Restricting the application to the Levitical priesthood without completing the redemptive-historical arc.</w:t>
      </w:r>
      <w:r>
        <w:t xml:space="preserve"> </w:t>
      </w:r>
      <w:r>
        <w:t xml:space="preserve">The passage is historically addressed to temple servants. If the exposition stops there, it leaves the congregation as observers of an ancient liturgy rather than participants in a living vocation. The New Testament’s doctrine of the royal priesthood (1 Peter 2:9) and Christ’s fulfillment of the perpetual priestly ministry (Hebrews 7:25) must be brought forward, or the application collapses.</w:t>
      </w:r>
    </w:p>
    <w:p>
      <w:pPr>
        <w:numPr>
          <w:ilvl w:val="0"/>
          <w:numId w:val="1002"/>
        </w:numPr>
      </w:pPr>
      <w:r>
        <w:rPr>
          <w:b/>
          <w:bCs/>
        </w:rPr>
        <w:t xml:space="preserve">Preaching the summons to bless without preaching the received blessing.</w:t>
      </w:r>
      <w:r>
        <w:t xml:space="preserve"> </w:t>
      </w:r>
      <w:r>
        <w:t xml:space="preserve">The psalm is dialogical, but many expositions preach only the imperative half (bless the LORD, vv. 1–2) without giving equal weight to the declarative half (the LORD blesses you, v. 3). This produces moralism — more effort, more worship, more commitment — without the gospel supply that sustains it. The blessing pronounced in verse 3 is not a reward for good performance but a covenant declaration that precedes and energizes the vocation of verses 1–2.</w:t>
      </w:r>
    </w:p>
    <w:p>
      <w:pPr>
        <w:numPr>
          <w:ilvl w:val="0"/>
          <w:numId w:val="1002"/>
        </w:numPr>
      </w:pPr>
      <w:r>
        <w:rPr>
          <w:b/>
          <w:bCs/>
        </w:rPr>
        <w:t xml:space="preserve">Domesticating</w:t>
      </w:r>
      <w:r>
        <w:rPr>
          <w:b/>
          <w:bCs/>
        </w:rPr>
        <w:t xml:space="preserve"> </w:t>
      </w:r>
      <w:r>
        <w:rPr>
          <w:b/>
          <w:bCs/>
        </w:rPr>
        <w:t xml:space="preserve">“maker of heaven and earth.”</w:t>
      </w:r>
      <w:r>
        <w:t xml:space="preserve"> </w:t>
      </w:r>
      <w:r>
        <w:t xml:space="preserve">The phrase anchors the benediction not merely in covenant history but in creation sovereignty. To preach it as a conventional title without stopping on its weight is to miss that the psalm is saying: the One blessing you from Zion is the One who spoke all things into existence. That is an extraordinary claim about the scale of the blessing pronounced over the departing worshiper. Let it land at full size.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2026-07-14T21:04:27Z</dcterms:created>
  <dcterms:modified xsi:type="dcterms:W3CDTF">2026-07-14T21:04:27Z</dcterms:modified>
</cp:coreProperties>
</file>

<file path=docProps/custom.xml><?xml version="1.0" encoding="utf-8"?>
<Properties xmlns="http://schemas.openxmlformats.org/officeDocument/2006/custom-properties" xmlns:vt="http://schemas.openxmlformats.org/officeDocument/2006/docPropsVTypes"/>
</file>